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BC" w:rsidRPr="00105044" w:rsidRDefault="00C457BC" w:rsidP="00C457BC">
      <w:pPr>
        <w:pStyle w:val="tkTekst"/>
        <w:spacing w:after="0" w:line="240" w:lineRule="auto"/>
        <w:jc w:val="right"/>
        <w:rPr>
          <w:rFonts w:ascii="Times New Roman" w:hAnsi="Times New Roman" w:cs="Times New Roman"/>
          <w:color w:val="000000"/>
          <w:sz w:val="28"/>
          <w:szCs w:val="28"/>
        </w:rPr>
      </w:pPr>
      <w:r w:rsidRPr="00105044">
        <w:rPr>
          <w:rFonts w:ascii="Times New Roman" w:hAnsi="Times New Roman" w:cs="Times New Roman"/>
          <w:color w:val="000000"/>
          <w:sz w:val="28"/>
          <w:szCs w:val="28"/>
        </w:rPr>
        <w:t>Приложение 1</w:t>
      </w:r>
    </w:p>
    <w:p w:rsidR="00C457BC" w:rsidRPr="00105044" w:rsidRDefault="00C457BC" w:rsidP="00C457BC">
      <w:pPr>
        <w:pStyle w:val="tkNazvanie"/>
        <w:spacing w:before="0" w:after="0" w:line="240" w:lineRule="auto"/>
        <w:ind w:left="0" w:right="0"/>
        <w:rPr>
          <w:rFonts w:ascii="Times New Roman" w:hAnsi="Times New Roman" w:cs="Times New Roman"/>
          <w:color w:val="000000"/>
          <w:sz w:val="28"/>
          <w:szCs w:val="28"/>
        </w:rPr>
      </w:pPr>
    </w:p>
    <w:p w:rsidR="00C457BC" w:rsidRPr="00105044" w:rsidRDefault="00C457BC" w:rsidP="00C457BC">
      <w:pPr>
        <w:pStyle w:val="tkNazvanie"/>
        <w:spacing w:before="0" w:after="0" w:line="240" w:lineRule="auto"/>
        <w:ind w:left="0" w:right="0"/>
        <w:rPr>
          <w:rFonts w:ascii="Times New Roman" w:hAnsi="Times New Roman" w:cs="Times New Roman"/>
          <w:color w:val="000000"/>
          <w:sz w:val="28"/>
          <w:szCs w:val="28"/>
        </w:rPr>
      </w:pPr>
      <w:r w:rsidRPr="00105044">
        <w:rPr>
          <w:rFonts w:ascii="Times New Roman" w:hAnsi="Times New Roman" w:cs="Times New Roman"/>
          <w:color w:val="000000"/>
          <w:sz w:val="28"/>
          <w:szCs w:val="28"/>
        </w:rPr>
        <w:t>РАСПРЕДЕЛЕНИЕ</w:t>
      </w:r>
      <w:r w:rsidRPr="00105044">
        <w:rPr>
          <w:rFonts w:ascii="Times New Roman" w:hAnsi="Times New Roman" w:cs="Times New Roman"/>
          <w:color w:val="000000"/>
          <w:sz w:val="28"/>
          <w:szCs w:val="28"/>
        </w:rPr>
        <w:br/>
        <w:t xml:space="preserve">обязанностей между первым </w:t>
      </w:r>
      <w:proofErr w:type="gramStart"/>
      <w:r w:rsidRPr="00105044">
        <w:rPr>
          <w:rFonts w:ascii="Times New Roman" w:hAnsi="Times New Roman" w:cs="Times New Roman"/>
          <w:color w:val="000000"/>
          <w:sz w:val="28"/>
          <w:szCs w:val="28"/>
        </w:rPr>
        <w:t>вице-премьер-министром</w:t>
      </w:r>
      <w:proofErr w:type="gramEnd"/>
      <w:r w:rsidRPr="00105044">
        <w:rPr>
          <w:rFonts w:ascii="Times New Roman" w:hAnsi="Times New Roman" w:cs="Times New Roman"/>
          <w:color w:val="000000"/>
          <w:sz w:val="28"/>
          <w:szCs w:val="28"/>
        </w:rPr>
        <w:t xml:space="preserve"> и вице-премьер-министрами Кыргызской Республики</w:t>
      </w:r>
    </w:p>
    <w:p w:rsidR="00C457BC" w:rsidRPr="004D0FED" w:rsidRDefault="00C457BC" w:rsidP="00C457BC">
      <w:pPr>
        <w:pStyle w:val="tkNazvanie"/>
        <w:spacing w:before="0" w:after="0" w:line="240" w:lineRule="auto"/>
        <w:ind w:left="0" w:right="0"/>
        <w:rPr>
          <w:rFonts w:ascii="Times New Roman" w:hAnsi="Times New Roman" w:cs="Times New Roman"/>
          <w:color w:val="000000"/>
          <w:sz w:val="28"/>
          <w:szCs w:val="28"/>
        </w:rPr>
      </w:pPr>
    </w:p>
    <w:p w:rsidR="00C457BC" w:rsidRPr="004D0FED" w:rsidRDefault="00C457BC" w:rsidP="00C457BC">
      <w:pPr>
        <w:pStyle w:val="tkTekst"/>
        <w:spacing w:after="0" w:line="240" w:lineRule="auto"/>
        <w:jc w:val="center"/>
        <w:rPr>
          <w:rFonts w:ascii="Times New Roman" w:hAnsi="Times New Roman" w:cs="Times New Roman"/>
          <w:b/>
          <w:sz w:val="28"/>
          <w:szCs w:val="28"/>
        </w:rPr>
      </w:pPr>
      <w:r w:rsidRPr="004D0FED">
        <w:rPr>
          <w:rFonts w:ascii="Times New Roman" w:hAnsi="Times New Roman" w:cs="Times New Roman"/>
          <w:b/>
          <w:sz w:val="28"/>
          <w:szCs w:val="28"/>
        </w:rPr>
        <w:t>1.  Первый вице-премьер-министр Кыргызской Республики (Абулгазиев М.Д.)</w:t>
      </w: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деятельность государственных органов, подчиненных Правительству Кыргызской Республики, работу по реализации государственных стратегий и программ, а также деятельность межправительственных комиссий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проведение государственной аграрной политики и развития агропромышленного комплекса, земельной реформы, политики в сфере охраны окружающей среды и лесного хозяйства, управления водными ресурсами, контроля и надзора по ветеринарной и фитосанитарной безопасности.</w:t>
      </w:r>
    </w:p>
    <w:p w:rsidR="00C457BC" w:rsidRPr="00105044" w:rsidRDefault="00C457BC" w:rsidP="00C457BC">
      <w:pPr>
        <w:pStyle w:val="tkTekst"/>
        <w:spacing w:after="0" w:line="240" w:lineRule="auto"/>
        <w:rPr>
          <w:rFonts w:ascii="Times New Roman" w:hAnsi="Times New Roman" w:cs="Times New Roman"/>
          <w:color w:val="000000"/>
          <w:sz w:val="28"/>
          <w:szCs w:val="28"/>
          <w:lang w:val="ky-KG"/>
        </w:rPr>
      </w:pPr>
      <w:r w:rsidRPr="00105044">
        <w:rPr>
          <w:rFonts w:ascii="Times New Roman" w:hAnsi="Times New Roman" w:cs="Times New Roman"/>
          <w:color w:val="000000"/>
          <w:sz w:val="28"/>
          <w:szCs w:val="28"/>
        </w:rPr>
        <w:t>Координирует вопросы транспорта и коммуникаций</w:t>
      </w:r>
      <w:r w:rsidRPr="00105044">
        <w:rPr>
          <w:rFonts w:ascii="Times New Roman" w:hAnsi="Times New Roman" w:cs="Times New Roman"/>
          <w:color w:val="000000"/>
          <w:sz w:val="28"/>
          <w:szCs w:val="28"/>
          <w:lang w:val="ky-KG"/>
        </w:rPr>
        <w:t>,</w:t>
      </w:r>
      <w:r w:rsidRPr="00105044">
        <w:rPr>
          <w:rFonts w:ascii="Times New Roman" w:hAnsi="Times New Roman" w:cs="Times New Roman"/>
          <w:color w:val="000000"/>
          <w:sz w:val="28"/>
          <w:szCs w:val="28"/>
        </w:rPr>
        <w:t xml:space="preserve"> связи</w:t>
      </w:r>
      <w:r w:rsidRPr="00105044">
        <w:rPr>
          <w:rFonts w:ascii="Times New Roman" w:hAnsi="Times New Roman" w:cs="Times New Roman"/>
          <w:color w:val="000000"/>
          <w:sz w:val="28"/>
          <w:szCs w:val="28"/>
          <w:lang w:val="ky-KG"/>
        </w:rPr>
        <w:t>,</w:t>
      </w:r>
      <w:r w:rsidRPr="00105044">
        <w:rPr>
          <w:rFonts w:ascii="Times New Roman" w:hAnsi="Times New Roman" w:cs="Times New Roman"/>
          <w:color w:val="000000"/>
          <w:sz w:val="28"/>
          <w:szCs w:val="28"/>
        </w:rPr>
        <w:t xml:space="preserve"> ремонта и содержания автомобильных и железных дорог, накопления, хранения и использования материальных ценностей государственного и мобилизационного резервов, информационных технологий и электронного управления.</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регионального развития, строительства, жилищно-коммунального хозяйства, контроля и надзора по экологической и технической безопасности.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межэтнических отношений, реформирования системы административно-территориального устройства республики, деятельности местных государственных администраций, а также органов местного самоуправления в части исполнения делегированных государственных полномочий.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действия государственных органов по вопросам использования и охраны водных ресурсов трансграничных рек.</w:t>
      </w:r>
    </w:p>
    <w:p w:rsidR="00C457BC" w:rsidRPr="00254EBD"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 xml:space="preserve">Координирует вопросы проведения административной реформы в части оптимизации системы государственного управления и повышения эффективности деятельности государственных органов исполнительной </w:t>
      </w:r>
      <w:r w:rsidRPr="00254EBD">
        <w:rPr>
          <w:rFonts w:ascii="Times New Roman" w:hAnsi="Times New Roman" w:cs="Times New Roman"/>
          <w:color w:val="000000"/>
          <w:sz w:val="28"/>
          <w:szCs w:val="28"/>
        </w:rPr>
        <w:t>власти, оптимизации системы предоставления государственных и муниципальных услуг.</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254EBD">
        <w:rPr>
          <w:rFonts w:ascii="Times New Roman" w:hAnsi="Times New Roman" w:cs="Times New Roman"/>
          <w:color w:val="000000"/>
          <w:sz w:val="28"/>
          <w:szCs w:val="28"/>
        </w:rPr>
        <w:t>Координирует вопросы  государственного социального страхования и пенсионного обеспечения.</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взаимодействие Правительства Кыргызской Республики с Центральной комиссией по выборам и проведению референдумов Кыргызской Республики, Государственной кадровой службой Кыргызской Республики и Счетной палатой Кыргызской Республики.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lastRenderedPageBreak/>
        <w:t>Дает согласие на инициативы государственных органов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Вносит предложения по кандидатурам, рассматриваемым к назначению Премьер-министром Кыргызской Республики в курируемых отраслях.</w:t>
      </w:r>
    </w:p>
    <w:p w:rsidR="00C457BC"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Образовывает рабочие группы для проработки вопросов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p>
    <w:p w:rsidR="00C457BC" w:rsidRDefault="00C457BC" w:rsidP="00C457BC">
      <w:pPr>
        <w:pStyle w:val="tkTekst"/>
        <w:spacing w:after="0" w:line="240" w:lineRule="auto"/>
        <w:rPr>
          <w:rFonts w:ascii="Times New Roman" w:hAnsi="Times New Roman" w:cs="Times New Roman"/>
          <w:color w:val="000000"/>
          <w:sz w:val="28"/>
          <w:szCs w:val="28"/>
        </w:rPr>
      </w:pP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r>
        <w:rPr>
          <w:rFonts w:ascii="Times New Roman" w:hAnsi="Times New Roman" w:cs="Times New Roman"/>
          <w:color w:val="000000"/>
          <w:sz w:val="28"/>
          <w:szCs w:val="28"/>
        </w:rPr>
        <w:t>2</w:t>
      </w:r>
      <w:r w:rsidRPr="00105044">
        <w:rPr>
          <w:rFonts w:ascii="Times New Roman" w:hAnsi="Times New Roman" w:cs="Times New Roman"/>
          <w:color w:val="000000"/>
          <w:sz w:val="28"/>
          <w:szCs w:val="28"/>
        </w:rPr>
        <w:t xml:space="preserve">. Вице-премьер-министр Кыргызской Республики </w:t>
      </w: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r w:rsidRPr="00105044">
        <w:rPr>
          <w:rFonts w:ascii="Times New Roman" w:hAnsi="Times New Roman" w:cs="Times New Roman"/>
          <w:color w:val="000000"/>
          <w:sz w:val="28"/>
          <w:szCs w:val="28"/>
        </w:rPr>
        <w:t>(Панкратов О.М.)</w:t>
      </w: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деятельность государственных органов, подчиненных Правительству Кыргызской Республики, работу по реализации государственных стратегий и программ, а также деятельность межправительственных комиссий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анализа, прогнозирования и планирования развития экономики, внешнеэкономической деятельности, привлечения инвестиций, разработки стратегий развития страны, технического регулирования, обеспечения проведения инвестиционной, финансовой, тарифной политики, антимонопольной политики и развития конкуренции, развития финансового рынка.</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исполнения доходной части бюджета, работу по реализации политики в сфере налогов, таможенных, неналоговых платежей и сборов, реализации отраслевых программ развития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деятельности государственных предприятий и акционерных обществ с долевым участием государства, функционирования свободных экономических зон.</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разработку фискальной политики.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разработку политики в сфере регулирования и надзора за финансовым рынком.</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промышленности, государственной политики управления объектами государственного имущества, топливно-энергетического комплекса.</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использования недр и минеральных ресурсов.</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оптимизации лицензионно-разрешительной системы, мониторинг, аналитическую и информационную работу по оценке социально-экономической ситуации в стране, реализации национальных проектов.</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взаимодействие Правительства Кыргызской Республики с Национальным статистическим комитетом Кыргызской Республики, Торгово-промышленной палатой Кыргызской Республики.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сотрудничество с государствами-членами Евразийского экономического союза, Евразийской экономической комисси</w:t>
      </w:r>
      <w:r w:rsidRPr="00105044">
        <w:rPr>
          <w:rFonts w:ascii="Times New Roman" w:hAnsi="Times New Roman" w:cs="Times New Roman"/>
          <w:color w:val="000000"/>
          <w:sz w:val="28"/>
          <w:szCs w:val="28"/>
          <w:lang w:val="ky-KG"/>
        </w:rPr>
        <w:t>ей</w:t>
      </w:r>
      <w:r w:rsidRPr="00105044">
        <w:rPr>
          <w:rFonts w:ascii="Times New Roman" w:hAnsi="Times New Roman" w:cs="Times New Roman"/>
          <w:color w:val="000000"/>
          <w:sz w:val="28"/>
          <w:szCs w:val="28"/>
        </w:rPr>
        <w:t xml:space="preserve">, государствами-участниками Содружества Независимых Государств, Организации Экономического Сотрудничества, а также с другими странами, </w:t>
      </w:r>
      <w:r w:rsidRPr="00105044">
        <w:rPr>
          <w:rFonts w:ascii="Times New Roman" w:hAnsi="Times New Roman" w:cs="Times New Roman"/>
          <w:color w:val="000000"/>
          <w:sz w:val="28"/>
          <w:szCs w:val="28"/>
        </w:rPr>
        <w:lastRenderedPageBreak/>
        <w:t>международными агентствами развития, международными экономическими организациями.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Дает согласие на инициативы государственных органов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Вносит предложения по кандидатурам, рассматриваемым к назначению Премьер-министром Кыргызской Республики в курируемых отраслях.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Образовывает рабочие группы для проработки вопросов в курируемых сферах.</w:t>
      </w:r>
    </w:p>
    <w:p w:rsidR="00C457BC" w:rsidRDefault="00C457BC" w:rsidP="00C457BC">
      <w:pPr>
        <w:pStyle w:val="tkTekst"/>
        <w:spacing w:after="0" w:line="240" w:lineRule="auto"/>
        <w:rPr>
          <w:rFonts w:ascii="Times New Roman" w:hAnsi="Times New Roman" w:cs="Times New Roman"/>
          <w:color w:val="000000"/>
          <w:sz w:val="28"/>
          <w:szCs w:val="28"/>
        </w:rPr>
      </w:pPr>
    </w:p>
    <w:p w:rsidR="00C457BC" w:rsidRPr="00105044" w:rsidRDefault="00C457BC" w:rsidP="00C457BC">
      <w:pPr>
        <w:pStyle w:val="tkTekst"/>
        <w:spacing w:after="0" w:line="240" w:lineRule="auto"/>
        <w:rPr>
          <w:rFonts w:ascii="Times New Roman" w:hAnsi="Times New Roman" w:cs="Times New Roman"/>
          <w:color w:val="000000"/>
          <w:sz w:val="28"/>
          <w:szCs w:val="28"/>
        </w:rPr>
      </w:pP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r>
        <w:rPr>
          <w:rFonts w:ascii="Times New Roman" w:hAnsi="Times New Roman" w:cs="Times New Roman"/>
          <w:color w:val="000000"/>
          <w:sz w:val="28"/>
          <w:szCs w:val="28"/>
        </w:rPr>
        <w:t>3</w:t>
      </w:r>
      <w:r w:rsidRPr="00105044">
        <w:rPr>
          <w:rFonts w:ascii="Times New Roman" w:hAnsi="Times New Roman" w:cs="Times New Roman"/>
          <w:color w:val="000000"/>
          <w:sz w:val="28"/>
          <w:szCs w:val="28"/>
        </w:rPr>
        <w:t xml:space="preserve">. Вице-премьер-министр Кыргызской Республики </w:t>
      </w:r>
    </w:p>
    <w:p w:rsidR="00C457BC" w:rsidRDefault="00C457BC" w:rsidP="00C457BC">
      <w:pPr>
        <w:pStyle w:val="tkZagolovok2"/>
        <w:spacing w:before="0" w:after="0" w:line="240" w:lineRule="auto"/>
        <w:ind w:left="0" w:right="0"/>
        <w:rPr>
          <w:rFonts w:ascii="Times New Roman" w:hAnsi="Times New Roman" w:cs="Times New Roman"/>
          <w:color w:val="000000"/>
          <w:sz w:val="28"/>
          <w:szCs w:val="28"/>
        </w:rPr>
      </w:pPr>
      <w:r w:rsidRPr="00105044">
        <w:rPr>
          <w:rFonts w:ascii="Times New Roman" w:hAnsi="Times New Roman" w:cs="Times New Roman"/>
          <w:color w:val="000000"/>
          <w:sz w:val="28"/>
          <w:szCs w:val="28"/>
        </w:rPr>
        <w:t>(Кудайбердиева Г.К.)</w:t>
      </w: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деятельность государственных органов, подчиненных Правительству Кыргызской Республики, работу по реализации государственных стратегий и программ, а также деятельность межправительственных комиссий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proofErr w:type="gramStart"/>
      <w:r w:rsidRPr="00105044">
        <w:rPr>
          <w:rFonts w:ascii="Times New Roman" w:hAnsi="Times New Roman" w:cs="Times New Roman"/>
          <w:color w:val="000000"/>
          <w:sz w:val="28"/>
          <w:szCs w:val="28"/>
        </w:rPr>
        <w:t>Координирует вопросы социальной политики, системы социальных гарантий, миграции, труда, занятости, семьи, детей, молодежи, санитарного надзора, политики в сфере образования, науки, спорта, здравоохранения, этнического развития, гендерной политики, развития культуры, печати и телерадиовещания, информационной политики, социальных гарантий и поддержки пострадавших в апрельских, майских и июньских событиях 2010 года,  деятельности по аттестации научных и научно-педагогических кадров высшей квалификации.</w:t>
      </w:r>
      <w:proofErr w:type="gramEnd"/>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обеспечения единой государственной политики в области охраны интеллектуальной собственности и традиционных знаний.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взаимодействие Правительства Кыргызской Республики с Национальной комиссией по государственному языку при Президенте Кыргызской Республики, Национальной академией наук Кыргызской Республики, Государственной комиссией по делам религий Кыргызской Республики, Ассамблеей общественных объединений «Ассамблея народа Кыргызстана», Федерацией профсоюзов Кыргызстана, средствами массовой информации, гражданским обществом.</w:t>
      </w:r>
    </w:p>
    <w:p w:rsidR="00C457BC"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 xml:space="preserve">Дает согласие на инициативы государственных органов в курируемых сферах. </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Вносит предложения по кандидатурам, рассматриваемым к назначению Премьер-министром Кыргызской Республики в курируемых отраслях.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Образовывает рабочие группы для проработки вопросов в курируемых сферах.</w:t>
      </w:r>
    </w:p>
    <w:p w:rsidR="00C457BC" w:rsidRPr="000245AE" w:rsidRDefault="00C457BC" w:rsidP="00C457BC">
      <w:pPr>
        <w:pStyle w:val="tkTekst"/>
        <w:spacing w:after="0" w:line="240" w:lineRule="auto"/>
        <w:jc w:val="center"/>
        <w:rPr>
          <w:rFonts w:ascii="Times New Roman" w:hAnsi="Times New Roman" w:cs="Times New Roman"/>
          <w:b/>
          <w:color w:val="000000"/>
          <w:sz w:val="28"/>
          <w:szCs w:val="28"/>
        </w:rPr>
      </w:pPr>
      <w:r w:rsidRPr="000245AE">
        <w:rPr>
          <w:rFonts w:ascii="Times New Roman" w:hAnsi="Times New Roman" w:cs="Times New Roman"/>
          <w:b/>
          <w:color w:val="000000"/>
          <w:sz w:val="28"/>
          <w:szCs w:val="28"/>
        </w:rPr>
        <w:t>4. Вице-премьер-министр Кыргызской Республики</w:t>
      </w:r>
    </w:p>
    <w:p w:rsidR="00C457BC" w:rsidRPr="00105044" w:rsidRDefault="00C457BC" w:rsidP="00C457BC">
      <w:pPr>
        <w:pStyle w:val="tkZagolovok2"/>
        <w:spacing w:before="0" w:after="0" w:line="240" w:lineRule="auto"/>
        <w:ind w:left="0" w:right="0"/>
        <w:rPr>
          <w:rFonts w:ascii="Times New Roman" w:hAnsi="Times New Roman" w:cs="Times New Roman"/>
          <w:color w:val="000000"/>
          <w:sz w:val="28"/>
          <w:szCs w:val="28"/>
        </w:rPr>
      </w:pPr>
      <w:r w:rsidRPr="00105044">
        <w:rPr>
          <w:rFonts w:ascii="Times New Roman" w:hAnsi="Times New Roman" w:cs="Times New Roman"/>
          <w:color w:val="000000"/>
          <w:sz w:val="28"/>
          <w:szCs w:val="28"/>
        </w:rPr>
        <w:t>(Разаков Ж.П.)</w:t>
      </w:r>
    </w:p>
    <w:p w:rsidR="00C457BC" w:rsidRPr="00105044" w:rsidRDefault="00C457BC" w:rsidP="00C457BC">
      <w:pPr>
        <w:pStyle w:val="tkTekst"/>
        <w:spacing w:after="0" w:line="240" w:lineRule="auto"/>
        <w:rPr>
          <w:rFonts w:ascii="Times New Roman" w:hAnsi="Times New Roman" w:cs="Times New Roman"/>
          <w:color w:val="000000"/>
          <w:sz w:val="28"/>
          <w:szCs w:val="28"/>
        </w:rPr>
      </w:pP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 xml:space="preserve">Координирует деятельность государственных органов, подчиненных Правительству Кыргызской Республики, работу по реализации </w:t>
      </w:r>
      <w:r w:rsidRPr="00105044">
        <w:rPr>
          <w:rFonts w:ascii="Times New Roman" w:hAnsi="Times New Roman" w:cs="Times New Roman"/>
          <w:color w:val="000000"/>
          <w:sz w:val="28"/>
          <w:szCs w:val="28"/>
        </w:rPr>
        <w:lastRenderedPageBreak/>
        <w:t>государственных стратегий и программ, а также деятельность межправительственных комиссий в курируемых сферах.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обороны, общественной безопасности и правопорядка, борьбы с преступностью и коррупцией.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работу по противодействию финансирования терроризма (экстремизма) и легализации (отмыванию) доходов, полученных преступным путем.</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работу по проведению единой политики в области оборота наркотических средств, психотропных веществ и прекурсоров, противодействия их незаконному обороту.</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работу правоохранительных органов по выявлению, предупреждению, пресечению, раскрытию и расследованию должностных преступлений и преступлений в сфере экономики и финансов.</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системы исполнения наказаний.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защиты населения и территорий от чрезвычайных ситуаций.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деятельность государственных органов, подчиненных Правительству Кыргызской Республики, осуществляющих охрану и защиту Государственной границы Кыргызской Республики.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пограничного контроля, предупреждения и пресечения нарушения режима государственной границы, посягательств на суверенитет и территориальную целостность страны.</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вопросы делимитации, демаркации Государственной границы Кыргызской Республики и развития приграничных территорий.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проведение государственной политики Кыргызской Республики по приграничным вопросам, соблюдение законодательства о государственной границе и выполнение обязательств, вытекающих из международных договоров и соглашений по вопросам делимитации и демаркации Государственной границы Кыргызской Республики.</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Координирует работу по реализации государственных стратегий и программ, а также деятельность межправительственных комиссий в сфере делимитации и демаркации Государственной границы Кыргызской Республики и развития приграничных территорий.</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Обеспечивает взаимодействие правоохранительных органов по вопросам противодействия религиозному экстремизму, пресечения деятельности религиозных организаций, наносящей ущерб или угрожающей здоровью, нравственности, правам и законным интересам граждан, основам конституционного строя, безопасности государства.</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 xml:space="preserve">Обеспечивает взаимодействие Правительства Кыргызской Республики с Акыйкатчы (Омбудсменом) Кыргызской Республики, Генеральным штабом </w:t>
      </w:r>
      <w:r w:rsidRPr="00105044">
        <w:rPr>
          <w:rFonts w:ascii="Times New Roman" w:hAnsi="Times New Roman" w:cs="Times New Roman"/>
          <w:sz w:val="28"/>
          <w:szCs w:val="28"/>
        </w:rPr>
        <w:t xml:space="preserve">Вооруженных Сил Кыргызской Республики </w:t>
      </w:r>
      <w:r w:rsidRPr="00105044">
        <w:rPr>
          <w:rFonts w:ascii="Times New Roman" w:hAnsi="Times New Roman" w:cs="Times New Roman"/>
          <w:color w:val="000000"/>
          <w:sz w:val="28"/>
          <w:szCs w:val="28"/>
        </w:rPr>
        <w:t xml:space="preserve">и Национальной гвардией </w:t>
      </w:r>
      <w:r w:rsidRPr="00105044">
        <w:rPr>
          <w:rFonts w:ascii="Times New Roman" w:hAnsi="Times New Roman" w:cs="Times New Roman"/>
          <w:sz w:val="28"/>
          <w:szCs w:val="28"/>
        </w:rPr>
        <w:t>Кыргызской Республики</w:t>
      </w:r>
      <w:r w:rsidRPr="00105044">
        <w:rPr>
          <w:rFonts w:ascii="Times New Roman" w:hAnsi="Times New Roman" w:cs="Times New Roman"/>
          <w:color w:val="000000"/>
          <w:sz w:val="28"/>
          <w:szCs w:val="28"/>
        </w:rPr>
        <w:t>.</w:t>
      </w:r>
    </w:p>
    <w:p w:rsidR="00C457BC"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 xml:space="preserve">Дает согласие на инициативы государственных органов в курируемых сферах. </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lastRenderedPageBreak/>
        <w:t>Вносит предложения по кандидатурам, рассматриваемым к назначению Премьер-министром Кыргызской Республики в курируемых отраслях.</w:t>
      </w:r>
    </w:p>
    <w:p w:rsidR="00C457BC" w:rsidRPr="00105044" w:rsidRDefault="00C457BC" w:rsidP="00C457BC">
      <w:pPr>
        <w:pStyle w:val="tkTekst"/>
        <w:spacing w:after="0" w:line="240" w:lineRule="auto"/>
        <w:rPr>
          <w:rFonts w:ascii="Times New Roman" w:hAnsi="Times New Roman" w:cs="Times New Roman"/>
          <w:color w:val="000000"/>
          <w:sz w:val="28"/>
          <w:szCs w:val="28"/>
        </w:rPr>
      </w:pPr>
      <w:r w:rsidRPr="00105044">
        <w:rPr>
          <w:rFonts w:ascii="Times New Roman" w:hAnsi="Times New Roman" w:cs="Times New Roman"/>
          <w:color w:val="000000"/>
          <w:sz w:val="28"/>
          <w:szCs w:val="28"/>
        </w:rPr>
        <w:t>Образовывает рабочие группы для проработки вопросов в курируемых сферах.</w:t>
      </w:r>
    </w:p>
    <w:p w:rsidR="00C457BC" w:rsidRPr="00105044" w:rsidRDefault="00C457BC" w:rsidP="00C457BC">
      <w:pPr>
        <w:pStyle w:val="tkTekst"/>
        <w:spacing w:after="0" w:line="240" w:lineRule="auto"/>
        <w:jc w:val="right"/>
        <w:rPr>
          <w:rFonts w:ascii="Times New Roman" w:hAnsi="Times New Roman" w:cs="Times New Roman"/>
          <w:color w:val="000000"/>
          <w:sz w:val="28"/>
          <w:szCs w:val="28"/>
        </w:rPr>
      </w:pPr>
      <w:bookmarkStart w:id="0" w:name="pr2"/>
      <w:bookmarkEnd w:id="0"/>
    </w:p>
    <w:p w:rsidR="00C457BC" w:rsidRPr="00EB4F4C" w:rsidRDefault="00C457BC" w:rsidP="00C457BC">
      <w:pPr>
        <w:pStyle w:val="tkTekst"/>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w:t>
      </w:r>
    </w:p>
    <w:p w:rsidR="00C457BC" w:rsidRPr="00EB4F4C" w:rsidRDefault="00C457BC" w:rsidP="00C457BC">
      <w:pPr>
        <w:pStyle w:val="tkTekst"/>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EB4F4C">
        <w:rPr>
          <w:rFonts w:ascii="Times New Roman" w:hAnsi="Times New Roman" w:cs="Times New Roman"/>
          <w:color w:val="000000"/>
          <w:sz w:val="28"/>
          <w:szCs w:val="28"/>
        </w:rPr>
        <w:lastRenderedPageBreak/>
        <w:t>Приложение 2</w:t>
      </w:r>
    </w:p>
    <w:p w:rsidR="00C457BC" w:rsidRPr="00EB4F4C" w:rsidRDefault="00C457BC" w:rsidP="00C457BC">
      <w:pPr>
        <w:pStyle w:val="tkTekst"/>
        <w:spacing w:after="0" w:line="240" w:lineRule="auto"/>
        <w:jc w:val="right"/>
        <w:rPr>
          <w:rFonts w:ascii="Times New Roman" w:hAnsi="Times New Roman" w:cs="Times New Roman"/>
          <w:color w:val="000000"/>
          <w:sz w:val="28"/>
          <w:szCs w:val="28"/>
        </w:rPr>
      </w:pPr>
    </w:p>
    <w:p w:rsidR="00C457BC" w:rsidRPr="00EB4F4C" w:rsidRDefault="00C457BC" w:rsidP="00C457BC">
      <w:pPr>
        <w:pStyle w:val="tkNazvanie"/>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ПЕРЕЧЕНЬ</w:t>
      </w:r>
      <w:r w:rsidRPr="00EB4F4C">
        <w:rPr>
          <w:rFonts w:ascii="Times New Roman" w:hAnsi="Times New Roman" w:cs="Times New Roman"/>
          <w:color w:val="000000"/>
          <w:sz w:val="28"/>
          <w:szCs w:val="28"/>
        </w:rPr>
        <w:br/>
        <w:t xml:space="preserve">государственных органов и иных организаций, деятельность которых курируют и координируют Премьер-министр, первый вице-премьер-министр и </w:t>
      </w:r>
      <w:proofErr w:type="gramStart"/>
      <w:r w:rsidRPr="00EB4F4C">
        <w:rPr>
          <w:rFonts w:ascii="Times New Roman" w:hAnsi="Times New Roman" w:cs="Times New Roman"/>
          <w:color w:val="000000"/>
          <w:sz w:val="28"/>
          <w:szCs w:val="28"/>
        </w:rPr>
        <w:t>вице-премьер-министры</w:t>
      </w:r>
      <w:proofErr w:type="gramEnd"/>
      <w:r w:rsidRPr="00EB4F4C">
        <w:rPr>
          <w:rFonts w:ascii="Times New Roman" w:hAnsi="Times New Roman" w:cs="Times New Roman"/>
          <w:color w:val="000000"/>
          <w:sz w:val="28"/>
          <w:szCs w:val="28"/>
        </w:rPr>
        <w:t xml:space="preserve"> Кыргызской Республики</w:t>
      </w:r>
    </w:p>
    <w:p w:rsidR="00C457BC" w:rsidRPr="00EB4F4C" w:rsidRDefault="00C457BC" w:rsidP="00C457BC">
      <w:pPr>
        <w:pStyle w:val="tkNazvanie"/>
        <w:spacing w:before="0" w:after="0" w:line="240" w:lineRule="auto"/>
        <w:ind w:left="0" w:right="0"/>
        <w:rPr>
          <w:rFonts w:ascii="Times New Roman" w:hAnsi="Times New Roman" w:cs="Times New Roman"/>
          <w:color w:val="000000"/>
          <w:sz w:val="28"/>
          <w:szCs w:val="28"/>
        </w:rPr>
      </w:pP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 xml:space="preserve">1.  Премьер-министр Кыргызской Республики </w:t>
      </w: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 (Жээнбеков С.Ш.)</w:t>
      </w: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 xml:space="preserve">Осуществляет общее руководство и </w:t>
      </w:r>
      <w:proofErr w:type="gramStart"/>
      <w:r w:rsidRPr="00EB4F4C">
        <w:rPr>
          <w:rFonts w:ascii="Times New Roman" w:hAnsi="Times New Roman" w:cs="Times New Roman"/>
          <w:color w:val="000000"/>
          <w:sz w:val="28"/>
          <w:szCs w:val="28"/>
        </w:rPr>
        <w:t>контроль за</w:t>
      </w:r>
      <w:proofErr w:type="gramEnd"/>
      <w:r w:rsidRPr="00EB4F4C">
        <w:rPr>
          <w:rFonts w:ascii="Times New Roman" w:hAnsi="Times New Roman" w:cs="Times New Roman"/>
          <w:color w:val="000000"/>
          <w:sz w:val="28"/>
          <w:szCs w:val="28"/>
        </w:rPr>
        <w:t xml:space="preserve"> деятельностью Правительства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Координирует деятельность:</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юстиции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иностранных дел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финансов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Национального института стратегических исследований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Центра судебного представительства Правительства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полномочных представителей Правительства Кыргызской Республики в областях.</w:t>
      </w:r>
    </w:p>
    <w:p w:rsidR="00C457BC" w:rsidRPr="00EB4F4C" w:rsidRDefault="00C457BC" w:rsidP="00C457BC">
      <w:pPr>
        <w:pStyle w:val="tkTekst"/>
        <w:spacing w:after="0" w:line="240" w:lineRule="auto"/>
        <w:rPr>
          <w:rFonts w:ascii="Times New Roman" w:hAnsi="Times New Roman" w:cs="Times New Roman"/>
          <w:color w:val="000000"/>
          <w:sz w:val="28"/>
          <w:szCs w:val="28"/>
        </w:rPr>
      </w:pP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2.  Первый вице-премьер-министр Кыргызской Республики (Абулгазиев М.Д.)</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Координирует деятельность:</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сельского хозяйства, пищевой промышленности и мелиорации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транспорта и дорог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комитета информационных технологий и связи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агентства охраны окружающей среды и лесного хозяйства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агентства архитектуры, строительства и жилищно-коммунального хозяйства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агентства по делам местного самоуправления и межэтнических отношений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инспекции по ветеринарной и фитосанитарной безопасности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инспекции по экологической и технической безопасности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Фонда государственных материальных резервов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Социального фонда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местных государственных администраций.</w:t>
      </w: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lastRenderedPageBreak/>
        <w:t>3.  Вице-премьер-министр Кыргызской Республики</w:t>
      </w: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 xml:space="preserve"> (Панкратов О.М.)</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Координирует деятельность:</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экономики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комитета промышленности, энергетики и недропользования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агентства антимонопольного регулирования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агентства по регулированию топливно-энергетического комплекса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регистрационной службы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налоговой службы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таможенной службы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регулирования и надзора за финансовым рынком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Фонда по управлению государственным имуществом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государственных предприятий Кыргызской Республики и акционерных обществ с долевым участием государства.</w:t>
      </w:r>
    </w:p>
    <w:p w:rsidR="00C457BC" w:rsidRPr="00EB4F4C" w:rsidRDefault="00C457BC" w:rsidP="00C457BC">
      <w:pPr>
        <w:pStyle w:val="tkTekst"/>
        <w:spacing w:after="0" w:line="240" w:lineRule="auto"/>
        <w:rPr>
          <w:rFonts w:ascii="Times New Roman" w:hAnsi="Times New Roman" w:cs="Times New Roman"/>
          <w:color w:val="000000"/>
          <w:sz w:val="28"/>
          <w:szCs w:val="28"/>
        </w:rPr>
      </w:pP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 xml:space="preserve">4.  Вице-премьер-министр Кыргызской Республики </w:t>
      </w: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(Кудайбердиева Г.К.)</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Координирует деятельность:</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здравоохранения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образования и науки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культуры, информации и туризма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труда и социального развития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агентства по делам молодежи, физической культуры и спорта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миграции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интеллектуальной собственности и инноваций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Высшей аттестационной комиссии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Издательского дома «Слово Кыргызстана»;</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Издательского дома «Кыргыз Туусу»;</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Газеты «Эркин Too»;</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телерадиовещательной компании Кыргызской Республики «ЭлТР».</w:t>
      </w:r>
    </w:p>
    <w:p w:rsidR="00C457BC" w:rsidRPr="00EB4F4C" w:rsidRDefault="00C457BC" w:rsidP="00C457BC">
      <w:pPr>
        <w:spacing w:after="0" w:line="240" w:lineRule="auto"/>
        <w:rPr>
          <w:rFonts w:ascii="Times New Roman" w:hAnsi="Times New Roman"/>
          <w:color w:val="000000"/>
          <w:sz w:val="28"/>
          <w:szCs w:val="28"/>
        </w:rPr>
      </w:pPr>
    </w:p>
    <w:p w:rsidR="00C457BC" w:rsidRPr="00EB4F4C" w:rsidRDefault="00C457BC" w:rsidP="00C457BC">
      <w:pPr>
        <w:spacing w:after="0" w:line="240" w:lineRule="auto"/>
        <w:rPr>
          <w:rFonts w:ascii="Times New Roman" w:hAnsi="Times New Roman"/>
          <w:color w:val="000000"/>
          <w:sz w:val="28"/>
          <w:szCs w:val="28"/>
        </w:rPr>
      </w:pP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lastRenderedPageBreak/>
        <w:t xml:space="preserve">5.  Вице-премьер-министр Кыргызской Республики </w:t>
      </w:r>
    </w:p>
    <w:p w:rsidR="00C457BC" w:rsidRPr="00EB4F4C" w:rsidRDefault="00C457BC" w:rsidP="00C457BC">
      <w:pPr>
        <w:pStyle w:val="tkZagolovok2"/>
        <w:spacing w:before="0" w:after="0" w:line="240" w:lineRule="auto"/>
        <w:ind w:left="0" w:right="0"/>
        <w:rPr>
          <w:rFonts w:ascii="Times New Roman" w:hAnsi="Times New Roman" w:cs="Times New Roman"/>
          <w:color w:val="000000"/>
          <w:sz w:val="28"/>
          <w:szCs w:val="28"/>
        </w:rPr>
      </w:pPr>
      <w:r w:rsidRPr="00EB4F4C">
        <w:rPr>
          <w:rFonts w:ascii="Times New Roman" w:hAnsi="Times New Roman" w:cs="Times New Roman"/>
          <w:color w:val="000000"/>
          <w:sz w:val="28"/>
          <w:szCs w:val="28"/>
        </w:rPr>
        <w:t>(Разаков Ж.П.)</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Координирует деятельность:</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внутренних дел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Министерства чрезвычайных ситуаций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комитета по делам обороны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Государственного комитета национальной безопасности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пограничной службы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финансовой разведки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по борьбе с экономическими преступлениями при Правительстве Кыргызской Республики (финансовая полиция);</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исполнения наказаний при Правительстве Кыргызской Республики;</w:t>
      </w:r>
    </w:p>
    <w:p w:rsidR="00C457BC" w:rsidRPr="00EB4F4C" w:rsidRDefault="00C457BC" w:rsidP="00C457BC">
      <w:pPr>
        <w:pStyle w:val="tkTekst"/>
        <w:spacing w:after="0" w:line="240" w:lineRule="auto"/>
        <w:rPr>
          <w:rFonts w:ascii="Times New Roman" w:hAnsi="Times New Roman" w:cs="Times New Roman"/>
          <w:color w:val="000000"/>
          <w:sz w:val="28"/>
          <w:szCs w:val="28"/>
        </w:rPr>
      </w:pPr>
      <w:r w:rsidRPr="00EB4F4C">
        <w:rPr>
          <w:rFonts w:ascii="Times New Roman" w:hAnsi="Times New Roman" w:cs="Times New Roman"/>
          <w:color w:val="000000"/>
          <w:sz w:val="28"/>
          <w:szCs w:val="28"/>
        </w:rPr>
        <w:t>Государственной службы по контролю наркотиков при Правительстве Кыргызской Республики.</w:t>
      </w:r>
    </w:p>
    <w:p w:rsidR="00C457BC" w:rsidRPr="00EB4F4C" w:rsidRDefault="00C457BC" w:rsidP="00C457BC">
      <w:pPr>
        <w:spacing w:after="0" w:line="240" w:lineRule="auto"/>
        <w:rPr>
          <w:rFonts w:ascii="Times New Roman" w:hAnsi="Times New Roman"/>
          <w:color w:val="000000"/>
          <w:sz w:val="28"/>
          <w:szCs w:val="28"/>
        </w:rPr>
      </w:pPr>
    </w:p>
    <w:p w:rsidR="00C457BC" w:rsidRPr="00EB4F4C" w:rsidRDefault="00C457BC" w:rsidP="00C457BC">
      <w:pPr>
        <w:spacing w:after="0" w:line="240" w:lineRule="auto"/>
        <w:rPr>
          <w:rFonts w:ascii="Times New Roman" w:hAnsi="Times New Roman"/>
          <w:color w:val="000000"/>
          <w:sz w:val="28"/>
          <w:szCs w:val="28"/>
        </w:rPr>
      </w:pPr>
    </w:p>
    <w:p w:rsidR="00C457BC" w:rsidRPr="00EB4F4C" w:rsidRDefault="00C457BC" w:rsidP="00C457BC">
      <w:pPr>
        <w:spacing w:after="0" w:line="240" w:lineRule="auto"/>
        <w:jc w:val="center"/>
        <w:rPr>
          <w:rFonts w:ascii="Times New Roman" w:hAnsi="Times New Roman"/>
          <w:color w:val="000000"/>
          <w:sz w:val="28"/>
          <w:szCs w:val="28"/>
        </w:rPr>
      </w:pPr>
      <w:r w:rsidRPr="00EB4F4C">
        <w:rPr>
          <w:rFonts w:ascii="Times New Roman" w:hAnsi="Times New Roman"/>
          <w:color w:val="000000"/>
          <w:sz w:val="28"/>
          <w:szCs w:val="28"/>
        </w:rPr>
        <w:t>__________________________________</w:t>
      </w:r>
    </w:p>
    <w:p w:rsidR="006C5F9E" w:rsidRDefault="006C5F9E"/>
    <w:sectPr w:rsidR="006C5F9E" w:rsidSect="006C5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457BC"/>
    <w:rsid w:val="006C5F9E"/>
    <w:rsid w:val="00C4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B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C457BC"/>
    <w:pPr>
      <w:spacing w:after="60" w:line="276" w:lineRule="auto"/>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C457BC"/>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C457BC"/>
    <w:pPr>
      <w:spacing w:before="400" w:after="400" w:line="276" w:lineRule="auto"/>
      <w:ind w:left="1134" w:right="1134"/>
      <w:jc w:val="center"/>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2062</Words>
  <Characters>11757</Characters>
  <Application>Microsoft Office Word</Application>
  <DocSecurity>0</DocSecurity>
  <Lines>97</Lines>
  <Paragraphs>27</Paragraphs>
  <ScaleCrop>false</ScaleCrop>
  <Company>Microsoft</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2</cp:revision>
  <dcterms:created xsi:type="dcterms:W3CDTF">2016-07-21T07:53:00Z</dcterms:created>
  <dcterms:modified xsi:type="dcterms:W3CDTF">2016-07-21T07:54:00Z</dcterms:modified>
</cp:coreProperties>
</file>